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E87421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400224" w:rsidP="007E1543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FF46FF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.03</w:t>
            </w:r>
            <w:r w:rsidR="00D22E5E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</w:t>
            </w:r>
            <w:r w:rsidR="004002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FF46FF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.03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4002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737B1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0" w:name="_GoBack"/>
            <w:bookmarkEnd w:id="0"/>
            <w:r w:rsidR="007E154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.03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4B0593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693BCB" w:rsidRPr="00693BCB" w:rsidRDefault="001457C9" w:rsidP="00693BCB">
            <w:pPr>
              <w:pStyle w:val="31"/>
              <w:tabs>
                <w:tab w:val="left" w:pos="-28"/>
                <w:tab w:val="left" w:pos="774"/>
              </w:tabs>
              <w:ind w:left="-28"/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</w:pPr>
            <w:r w:rsidRPr="00693BCB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</w:t>
            </w:r>
            <w:r w:rsidR="00693BCB" w:rsidRPr="00693BCB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1</w:t>
            </w:r>
            <w:r w:rsidR="00693BCB">
              <w:rPr>
                <w:rFonts w:ascii="Times New Roman" w:hAnsi="Times New Roman"/>
                <w:i/>
                <w:color w:val="000000" w:themeColor="text1"/>
                <w:sz w:val="24"/>
              </w:rPr>
              <w:t>.</w:t>
            </w:r>
            <w:r w:rsidR="00693BCB" w:rsidRPr="00693BCB"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  <w:t>Об отмене решения Совета директоров Общества.</w:t>
            </w:r>
          </w:p>
          <w:p w:rsidR="00693BCB" w:rsidRPr="00693BCB" w:rsidRDefault="00693BCB" w:rsidP="00693BCB">
            <w:pPr>
              <w:pStyle w:val="31"/>
              <w:tabs>
                <w:tab w:val="left" w:pos="-28"/>
                <w:tab w:val="left" w:pos="774"/>
              </w:tabs>
              <w:ind w:left="-28"/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2.</w:t>
            </w:r>
            <w:r w:rsidRPr="00693BCB">
              <w:rPr>
                <w:rFonts w:ascii="Times New Roman" w:hAnsi="Times New Roman"/>
                <w:b/>
                <w:i/>
                <w:sz w:val="24"/>
              </w:rPr>
              <w:t>Об избрании исполняющего обязанности генерального директора Общества</w:t>
            </w:r>
            <w:r w:rsidRPr="00693BCB"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  <w:t>.</w:t>
            </w:r>
          </w:p>
          <w:p w:rsidR="00693BCB" w:rsidRPr="00693BCB" w:rsidRDefault="00693BCB" w:rsidP="00693BCB">
            <w:pPr>
              <w:pStyle w:val="31"/>
              <w:tabs>
                <w:tab w:val="left" w:pos="-28"/>
                <w:tab w:val="left" w:pos="774"/>
              </w:tabs>
              <w:ind w:left="-28"/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  <w:t xml:space="preserve"> 3.</w:t>
            </w:r>
            <w:r w:rsidRPr="00693BCB"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  <w:t>О согласовании внесения изменений в организационную структуру управления Общества.</w:t>
            </w:r>
          </w:p>
          <w:p w:rsidR="00693BCB" w:rsidRPr="00693BCB" w:rsidRDefault="00693BCB" w:rsidP="00693BCB">
            <w:pPr>
              <w:pStyle w:val="31"/>
              <w:tabs>
                <w:tab w:val="left" w:pos="-28"/>
                <w:tab w:val="left" w:pos="774"/>
              </w:tabs>
              <w:ind w:left="-28"/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4.</w:t>
            </w:r>
            <w:r w:rsidRPr="00693BCB">
              <w:rPr>
                <w:rFonts w:ascii="Times New Roman" w:hAnsi="Times New Roman"/>
                <w:b/>
                <w:i/>
                <w:sz w:val="24"/>
              </w:rPr>
              <w:t>О согласовании кандидатуры на должность исполнительного директора</w:t>
            </w:r>
            <w:r w:rsidR="006854D8">
              <w:rPr>
                <w:rFonts w:ascii="Times New Roman" w:hAnsi="Times New Roman"/>
                <w:b/>
                <w:i/>
                <w:sz w:val="24"/>
              </w:rPr>
              <w:t xml:space="preserve"> Общества</w:t>
            </w:r>
            <w:r w:rsidRPr="00693BCB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693BCB" w:rsidRPr="00693BCB" w:rsidRDefault="00693BCB" w:rsidP="00693BCB">
            <w:pPr>
              <w:pStyle w:val="31"/>
              <w:tabs>
                <w:tab w:val="left" w:pos="-28"/>
                <w:tab w:val="left" w:pos="774"/>
              </w:tabs>
              <w:ind w:left="-28"/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5.</w:t>
            </w:r>
            <w:r w:rsidRPr="00693BCB">
              <w:rPr>
                <w:rFonts w:ascii="Times New Roman" w:hAnsi="Times New Roman"/>
                <w:b/>
                <w:i/>
                <w:sz w:val="24"/>
              </w:rPr>
              <w:t xml:space="preserve">О делегировании </w:t>
            </w:r>
            <w:proofErr w:type="gramStart"/>
            <w:r w:rsidRPr="00693BCB">
              <w:rPr>
                <w:rFonts w:ascii="Times New Roman" w:hAnsi="Times New Roman"/>
                <w:b/>
                <w:i/>
                <w:sz w:val="24"/>
              </w:rPr>
              <w:t>части полномочий исполняющего обязанности генерального директора Общества</w:t>
            </w:r>
            <w:proofErr w:type="gramEnd"/>
            <w:r w:rsidRPr="00693BCB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D63D0D" w:rsidRPr="00D63D0D" w:rsidRDefault="00D63D0D" w:rsidP="00166692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3.1. Генеральный директор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К.В.Куликов</w:t>
            </w:r>
            <w:proofErr w:type="spellEnd"/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400224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19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FF46FF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марта</w:t>
            </w:r>
            <w:r w:rsidR="00894A80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201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9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года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21" w:rsidRDefault="00E87421" w:rsidP="00E55AEC">
      <w:r>
        <w:separator/>
      </w:r>
    </w:p>
  </w:endnote>
  <w:endnote w:type="continuationSeparator" w:id="0">
    <w:p w:rsidR="00E87421" w:rsidRDefault="00E87421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21" w:rsidRDefault="00E87421" w:rsidP="00E55AEC">
      <w:r>
        <w:separator/>
      </w:r>
    </w:p>
  </w:footnote>
  <w:footnote w:type="continuationSeparator" w:id="0">
    <w:p w:rsidR="00E87421" w:rsidRDefault="00E87421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C11EB"/>
    <w:rsid w:val="001205C9"/>
    <w:rsid w:val="001457C9"/>
    <w:rsid w:val="00152E71"/>
    <w:rsid w:val="00166692"/>
    <w:rsid w:val="002764B2"/>
    <w:rsid w:val="003512F4"/>
    <w:rsid w:val="0039162A"/>
    <w:rsid w:val="003B6E41"/>
    <w:rsid w:val="00400224"/>
    <w:rsid w:val="004A4841"/>
    <w:rsid w:val="0058411E"/>
    <w:rsid w:val="00593339"/>
    <w:rsid w:val="005B2E1C"/>
    <w:rsid w:val="005D2DC9"/>
    <w:rsid w:val="006854D8"/>
    <w:rsid w:val="00693BCB"/>
    <w:rsid w:val="006E5F3B"/>
    <w:rsid w:val="00727BDD"/>
    <w:rsid w:val="00732275"/>
    <w:rsid w:val="00737B13"/>
    <w:rsid w:val="00742A9C"/>
    <w:rsid w:val="007E1543"/>
    <w:rsid w:val="00894A80"/>
    <w:rsid w:val="008B7C82"/>
    <w:rsid w:val="00924C0D"/>
    <w:rsid w:val="009C68BF"/>
    <w:rsid w:val="009F533D"/>
    <w:rsid w:val="00A07450"/>
    <w:rsid w:val="00AD1954"/>
    <w:rsid w:val="00AE518D"/>
    <w:rsid w:val="00AF2209"/>
    <w:rsid w:val="00BB1632"/>
    <w:rsid w:val="00C10957"/>
    <w:rsid w:val="00C72828"/>
    <w:rsid w:val="00C91F44"/>
    <w:rsid w:val="00D15246"/>
    <w:rsid w:val="00D22E5E"/>
    <w:rsid w:val="00D346F2"/>
    <w:rsid w:val="00D459E6"/>
    <w:rsid w:val="00D63D0D"/>
    <w:rsid w:val="00D645DA"/>
    <w:rsid w:val="00D91695"/>
    <w:rsid w:val="00E354AA"/>
    <w:rsid w:val="00E6515C"/>
    <w:rsid w:val="00E7504C"/>
    <w:rsid w:val="00E80A52"/>
    <w:rsid w:val="00E87421"/>
    <w:rsid w:val="00F167D3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7</cp:revision>
  <cp:lastPrinted>2019-01-23T13:26:00Z</cp:lastPrinted>
  <dcterms:created xsi:type="dcterms:W3CDTF">2019-03-19T06:16:00Z</dcterms:created>
  <dcterms:modified xsi:type="dcterms:W3CDTF">2019-03-19T09:30:00Z</dcterms:modified>
</cp:coreProperties>
</file>