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B35993" w:rsidRDefault="00D63D0D" w:rsidP="00D63D0D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B35993">
        <w:rPr>
          <w:rFonts w:eastAsia="Times New Roman"/>
          <w:b/>
          <w:bCs/>
          <w:sz w:val="22"/>
          <w:szCs w:val="22"/>
          <w:lang w:eastAsia="ar-SA"/>
        </w:rPr>
        <w:t>СООБЩЕНИЕ О СУЩЕСТВЕННОМ ФАКТЕ</w:t>
      </w:r>
    </w:p>
    <w:p w:rsidR="00D63D0D" w:rsidRPr="00B35993" w:rsidRDefault="00D63D0D" w:rsidP="00D63D0D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B35993">
        <w:rPr>
          <w:rFonts w:eastAsia="Times New Roman"/>
          <w:b/>
          <w:bCs/>
          <w:sz w:val="22"/>
          <w:szCs w:val="22"/>
          <w:lang w:eastAsia="ar-SA"/>
        </w:rPr>
        <w:t>«</w:t>
      </w:r>
      <w:r w:rsidRPr="00B35993">
        <w:rPr>
          <w:b/>
          <w:sz w:val="22"/>
          <w:szCs w:val="22"/>
        </w:rPr>
        <w:t>О проведении заседания Совета директоров эмитента и его повестка дня</w:t>
      </w:r>
      <w:r w:rsidRPr="00B35993">
        <w:rPr>
          <w:rFonts w:eastAsia="Times New Roman"/>
          <w:b/>
          <w:bCs/>
          <w:sz w:val="22"/>
          <w:szCs w:val="22"/>
          <w:lang w:eastAsia="ar-SA"/>
        </w:rPr>
        <w:t>»</w:t>
      </w:r>
    </w:p>
    <w:p w:rsidR="00D63D0D" w:rsidRPr="001746E6" w:rsidRDefault="00D63D0D" w:rsidP="00D63D0D">
      <w:pPr>
        <w:jc w:val="center"/>
        <w:rPr>
          <w:rFonts w:eastAsia="Times New Roman"/>
          <w:b/>
          <w:bCs/>
          <w:sz w:val="16"/>
          <w:szCs w:val="16"/>
          <w:lang w:eastAsia="ar-SA"/>
        </w:rPr>
      </w:pPr>
      <w:bookmarkStart w:id="0" w:name="_GoBack"/>
      <w:bookmarkEnd w:id="0"/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lang w:eastAsia="ar-SA"/>
              </w:rPr>
            </w:pPr>
            <w:r w:rsidRPr="00B35993">
              <w:rPr>
                <w:rStyle w:val="SUBST"/>
                <w:rFonts w:eastAsia="Times New Roman"/>
                <w:lang w:eastAsia="ar-SA"/>
              </w:rPr>
              <w:t>Акционерное общество</w:t>
            </w:r>
          </w:p>
          <w:p w:rsidR="00D63D0D" w:rsidRPr="00B35993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lang w:eastAsia="ar-SA"/>
              </w:rPr>
            </w:pPr>
            <w:r w:rsidRPr="00B35993">
              <w:rPr>
                <w:rStyle w:val="SUBST"/>
                <w:rFonts w:eastAsia="Times New Roman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lang w:eastAsia="ar-SA"/>
              </w:rPr>
            </w:pPr>
            <w:r w:rsidRPr="00B35993">
              <w:rPr>
                <w:rStyle w:val="SUBST"/>
                <w:rFonts w:eastAsia="Times New Roman"/>
                <w:lang w:eastAsia="ar-SA"/>
              </w:rPr>
              <w:t xml:space="preserve">Российская Федерация, город Тула, </w:t>
            </w:r>
          </w:p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lang w:eastAsia="ar-SA"/>
              </w:rPr>
            </w:pPr>
            <w:r w:rsidRPr="00B35993">
              <w:rPr>
                <w:rStyle w:val="SUBST"/>
                <w:rFonts w:eastAsia="Times New Roman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 w:eastAsia="ar-SA" w:bidi="ar-SA"/>
              </w:rPr>
            </w:pPr>
            <w:r w:rsidRPr="00B35993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lang w:eastAsia="ar-SA"/>
              </w:rPr>
            </w:pPr>
          </w:p>
          <w:p w:rsidR="00D63D0D" w:rsidRPr="00B35993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lang w:eastAsia="ar-SA"/>
              </w:rPr>
            </w:pPr>
            <w:r w:rsidRPr="00B35993">
              <w:rPr>
                <w:rStyle w:val="SUBST"/>
                <w:rFonts w:eastAsia="Times New Roman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B75E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B35993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B35993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B35993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B35993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lang w:eastAsia="ar-SA"/>
              </w:rPr>
            </w:pPr>
            <w:proofErr w:type="spellStart"/>
            <w:r w:rsidRPr="00B35993">
              <w:rPr>
                <w:rStyle w:val="SUBST"/>
                <w:rFonts w:eastAsia="Times New Roman"/>
                <w:lang w:eastAsia="ar-SA"/>
              </w:rPr>
              <w:t>www</w:t>
            </w:r>
            <w:proofErr w:type="spellEnd"/>
            <w:r w:rsidRPr="00B35993">
              <w:rPr>
                <w:rStyle w:val="SUBST"/>
                <w:rFonts w:eastAsia="Times New Roman"/>
                <w:lang w:eastAsia="ar-SA"/>
              </w:rPr>
              <w:t>.</w:t>
            </w:r>
            <w:r w:rsidRPr="00B35993">
              <w:rPr>
                <w:snapToGrid w:val="0"/>
                <w:sz w:val="22"/>
                <w:szCs w:val="22"/>
              </w:rPr>
              <w:t xml:space="preserve"> </w:t>
            </w:r>
            <w:r w:rsidRPr="00B35993">
              <w:rPr>
                <w:rStyle w:val="SUBST"/>
                <w:snapToGrid w:val="0"/>
              </w:rPr>
              <w:t>tulammo</w:t>
            </w:r>
            <w:r w:rsidRPr="00B35993">
              <w:rPr>
                <w:rStyle w:val="SUBST"/>
                <w:rFonts w:eastAsia="Times New Roman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B35993" w:rsidRDefault="00D63D0D" w:rsidP="00DA6348">
            <w:pPr>
              <w:adjustRightIn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Theme="minorHAnsi"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spacing w:line="200" w:lineRule="atLeast"/>
              <w:rPr>
                <w:b/>
                <w:i/>
                <w:sz w:val="22"/>
                <w:szCs w:val="22"/>
              </w:rPr>
            </w:pPr>
          </w:p>
          <w:p w:rsidR="00D63D0D" w:rsidRPr="00B35993" w:rsidRDefault="00423335" w:rsidP="00CE30BA">
            <w:pPr>
              <w:snapToGrid w:val="0"/>
              <w:spacing w:line="200" w:lineRule="atLeast"/>
              <w:rPr>
                <w:b/>
                <w:i/>
                <w:sz w:val="22"/>
                <w:szCs w:val="22"/>
              </w:rPr>
            </w:pPr>
            <w:r w:rsidRPr="00B3599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CE30BA" w:rsidRPr="00B3599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D22E5E" w:rsidRPr="00B3599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3599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04.</w:t>
            </w:r>
            <w:r w:rsidR="00D63D0D" w:rsidRPr="00B3599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2. Содержание сообщения</w:t>
            </w:r>
          </w:p>
        </w:tc>
      </w:tr>
      <w:tr w:rsidR="00B35993" w:rsidRPr="00B35993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993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>2.1. Д</w:t>
            </w:r>
            <w:r w:rsidRPr="00B35993">
              <w:rPr>
                <w:color w:val="000000" w:themeColor="text1"/>
                <w:sz w:val="22"/>
                <w:szCs w:val="22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423335"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CE30BA"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423335"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.04</w:t>
            </w:r>
            <w:r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.2019</w:t>
            </w:r>
            <w:r w:rsidRPr="00B35993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eastAsia="ar-SA"/>
              </w:rPr>
              <w:t>.</w:t>
            </w:r>
          </w:p>
          <w:p w:rsidR="00D63D0D" w:rsidRPr="00B35993" w:rsidRDefault="00D63D0D" w:rsidP="00DA6348">
            <w:pPr>
              <w:adjustRightInd w:val="0"/>
              <w:jc w:val="both"/>
              <w:outlineLvl w:val="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35993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>2.2.</w:t>
            </w:r>
            <w:r w:rsidRPr="00B35993">
              <w:rPr>
                <w:color w:val="000000" w:themeColor="text1"/>
                <w:sz w:val="22"/>
                <w:szCs w:val="22"/>
              </w:rPr>
              <w:t xml:space="preserve">Дата проведения заседания Совета директоров </w:t>
            </w:r>
            <w:r w:rsidRPr="00B35993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 xml:space="preserve">(наблюдательного совета) эмитента – </w:t>
            </w:r>
            <w:r w:rsidR="00CE30BA"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5E5F4C"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.04</w:t>
            </w:r>
            <w:r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.2019</w:t>
            </w:r>
            <w:r w:rsidR="002764B2" w:rsidRPr="00B35993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D63D0D" w:rsidRPr="00B359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 xml:space="preserve">2.3. </w:t>
            </w:r>
            <w:r w:rsidRPr="00B35993">
              <w:rPr>
                <w:color w:val="000000" w:themeColor="text1"/>
                <w:sz w:val="22"/>
                <w:szCs w:val="22"/>
              </w:rPr>
              <w:t xml:space="preserve">Повестка дня заседания Совета директоров </w:t>
            </w:r>
            <w:r w:rsidRPr="00B35993">
              <w:rPr>
                <w:rFonts w:eastAsia="Times New Roman"/>
                <w:color w:val="000000" w:themeColor="text1"/>
                <w:sz w:val="22"/>
                <w:szCs w:val="22"/>
                <w:lang w:eastAsia="ar-SA"/>
              </w:rPr>
              <w:t>(наблюдательного совета) эмитента:</w:t>
            </w:r>
          </w:p>
          <w:p w:rsidR="00B35993" w:rsidRPr="00A15E95" w:rsidRDefault="00B35993" w:rsidP="00A15E95">
            <w:pPr>
              <w:pStyle w:val="2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rFonts w:ascii="Times New Roman" w:hAnsi="Times New Roman" w:cs="Times New Roman"/>
                <w:bCs w:val="0"/>
                <w:i/>
                <w:color w:val="000000" w:themeColor="text1"/>
                <w:sz w:val="22"/>
                <w:szCs w:val="22"/>
              </w:rPr>
              <w:t>1.</w:t>
            </w:r>
            <w:r w:rsidRPr="00A15E9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Принятие решения о созыве годового общего собрания акционеров АО «ТПЗ».</w:t>
            </w:r>
          </w:p>
          <w:p w:rsidR="00B35993" w:rsidRPr="00A15E95" w:rsidRDefault="00B35993" w:rsidP="00A15E95">
            <w:pPr>
              <w:pStyle w:val="2"/>
              <w:spacing w:befor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rFonts w:ascii="Times New Roman" w:hAnsi="Times New Roman" w:cs="Times New Roman"/>
                <w:bCs w:val="0"/>
                <w:i/>
                <w:color w:val="000000" w:themeColor="text1"/>
                <w:sz w:val="22"/>
                <w:szCs w:val="22"/>
              </w:rPr>
              <w:t xml:space="preserve">2. </w:t>
            </w:r>
            <w:r w:rsidRPr="00A15E9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Установление даты, места, времени проведения годового общего собрания акционеров АО «ТПЗ», времени начала регистрации участников собрания, почтового адреса, по которому могут направляться заполненные бюллетени для голосования, адреса сайта в информационно-телекоммуникационной сети «Интернет», на котором может быть заполнена  электронная форма бюллетеней.</w:t>
            </w:r>
          </w:p>
          <w:p w:rsidR="00B35993" w:rsidRPr="00A15E95" w:rsidRDefault="00B35993" w:rsidP="00A15E95">
            <w:pPr>
              <w:pStyle w:val="2"/>
              <w:spacing w:before="0"/>
              <w:jc w:val="both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rFonts w:ascii="Times New Roman" w:hAnsi="Times New Roman" w:cs="Times New Roman"/>
                <w:bCs w:val="0"/>
                <w:i/>
                <w:color w:val="000000" w:themeColor="text1"/>
                <w:sz w:val="22"/>
                <w:szCs w:val="22"/>
              </w:rPr>
              <w:t>3.</w:t>
            </w:r>
            <w:r w:rsidRPr="00A15E9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Определение даты,</w:t>
            </w:r>
            <w:r w:rsidRPr="00A15E95">
              <w:rPr>
                <w:rFonts w:ascii="Times New Roman" w:hAnsi="Times New Roman" w:cs="Times New Roman"/>
                <w:bCs w:val="0"/>
                <w:i/>
                <w:color w:val="000000" w:themeColor="text1"/>
                <w:sz w:val="22"/>
                <w:szCs w:val="22"/>
              </w:rPr>
              <w:t xml:space="preserve"> на которую определяются (фиксируются) лица, имеющие право на участие в годовом общем собрании акционеров АО «ТПЗ».</w:t>
            </w:r>
          </w:p>
          <w:p w:rsidR="00B35993" w:rsidRPr="00A15E95" w:rsidRDefault="00B35993" w:rsidP="00A15E95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b/>
                <w:i/>
                <w:color w:val="000000" w:themeColor="text1"/>
                <w:sz w:val="22"/>
                <w:szCs w:val="22"/>
              </w:rPr>
              <w:t>4.Предварительное утверждение годового отчета Общества.</w:t>
            </w:r>
          </w:p>
          <w:p w:rsidR="00B35993" w:rsidRPr="00A15E95" w:rsidRDefault="00B35993" w:rsidP="00A15E95">
            <w:pPr>
              <w:pStyle w:val="a7"/>
              <w:ind w:right="-6"/>
              <w:jc w:val="both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A15E9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5. </w:t>
            </w:r>
            <w:r w:rsidRPr="00A15E9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О рекомендациях по распределению прибыли Общества, полученной по результатам 2018 года, в том числе по размеру дивиденда по акциям Общества и порядку его выплаты.</w:t>
            </w:r>
          </w:p>
          <w:p w:rsidR="00B35993" w:rsidRPr="00A15E95" w:rsidRDefault="00B35993" w:rsidP="00A15E95">
            <w:pPr>
              <w:pStyle w:val="a7"/>
              <w:ind w:right="-6"/>
              <w:jc w:val="both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A15E9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6.</w:t>
            </w:r>
            <w:r w:rsidRPr="00A15E9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Рассмотрение кандидатуры Аудитора Общества и определение размера оплаты его услуг.</w:t>
            </w:r>
          </w:p>
          <w:p w:rsidR="00B35993" w:rsidRPr="00A15E95" w:rsidRDefault="00B35993" w:rsidP="00A15E95">
            <w:pPr>
              <w:pStyle w:val="aa"/>
              <w:tabs>
                <w:tab w:val="left" w:pos="-3686"/>
                <w:tab w:val="left" w:pos="-3544"/>
              </w:tabs>
              <w:ind w:left="0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7. </w:t>
            </w:r>
            <w:r w:rsidRPr="00A15E95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О вынесении на годовое Общее собрание акционеров Общества вопроса о принятии решения о последующем одобрении крупной сделки, предметом которой является имущество, стоимость которого составляет более 50 процентов балансовой стоимости активов Общества.</w:t>
            </w:r>
          </w:p>
          <w:p w:rsidR="00B35993" w:rsidRPr="00A15E95" w:rsidRDefault="00B35993" w:rsidP="00A15E95">
            <w:pPr>
              <w:pStyle w:val="a7"/>
              <w:ind w:right="-6"/>
              <w:jc w:val="both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A15E95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8. </w:t>
            </w:r>
            <w:r w:rsidRPr="00A15E95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Определение цены выкупа акций Общества по требованию акционеров Общества в случае принятия решения о последующем одобрении крупной сделки, решение об одобрении которой принимается Общим собранием акционеров Общества.</w:t>
            </w:r>
          </w:p>
          <w:p w:rsidR="00B35993" w:rsidRPr="00A15E95" w:rsidRDefault="00B35993" w:rsidP="00A15E95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9. </w:t>
            </w:r>
            <w:proofErr w:type="gramStart"/>
            <w:r w:rsidRPr="00A15E95">
              <w:rPr>
                <w:b/>
                <w:i/>
                <w:color w:val="000000" w:themeColor="text1"/>
                <w:sz w:val="22"/>
                <w:szCs w:val="22"/>
              </w:rPr>
              <w:t>О вынесении на годовое Общее собрание акционеров Общества вопроса о принятии решения о согласии на совершение</w:t>
            </w:r>
            <w:proofErr w:type="gramEnd"/>
            <w:r w:rsidRPr="00A15E95">
              <w:rPr>
                <w:b/>
                <w:i/>
                <w:color w:val="000000" w:themeColor="text1"/>
                <w:sz w:val="22"/>
                <w:szCs w:val="22"/>
              </w:rPr>
              <w:t xml:space="preserve"> сделок и ряда аналогичных сделок, в совершении которых имеется заинтересованность, а именно договоров поручительства, заключаемых между Обществом и кредитными учреждениями (банками) в обеспечение исполнения обязательств Акционерного общества «Ульяновский патронный завод» по кредитным договорам.</w:t>
            </w:r>
          </w:p>
          <w:p w:rsidR="00B35993" w:rsidRPr="00A15E95" w:rsidRDefault="00B35993" w:rsidP="00A15E95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15E9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10. </w:t>
            </w:r>
            <w:proofErr w:type="gramStart"/>
            <w:r w:rsidRPr="00A15E95">
              <w:rPr>
                <w:b/>
                <w:i/>
                <w:color w:val="000000" w:themeColor="text1"/>
                <w:sz w:val="22"/>
                <w:szCs w:val="22"/>
              </w:rPr>
              <w:t>О вынесении на годовое Общее собрание акционеров Общества вопроса о принятии решения о согласии на совершение сделок и ряда аналогичных сделок, в совершении которых имеется заинтересованность, а именно договоров поручительства, заключаемых между Обществом и кредитными учреждениями (банками) в обеспечение исполнения обязательств Акционерного общества «Ульяновский патронный завод» по договорам о выдаче банковских гарантий.</w:t>
            </w:r>
            <w:proofErr w:type="gramEnd"/>
          </w:p>
          <w:p w:rsidR="00B35993" w:rsidRPr="00A15E95" w:rsidRDefault="00B35993" w:rsidP="00A15E95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15E9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11.Утверждение повестки дня годового Общего собрания акционеров и принятие решений по иным вопросам, связанным с подготовкой и проведением годового Общего собрания акционеров Общества.</w:t>
            </w:r>
          </w:p>
          <w:p w:rsidR="006D0E18" w:rsidRPr="00B35993" w:rsidRDefault="006D0E18" w:rsidP="006D0E18">
            <w:pPr>
              <w:pStyle w:val="3"/>
              <w:spacing w:after="0"/>
              <w:ind w:hanging="28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B35993" w:rsidRDefault="00D63D0D" w:rsidP="00DA6348">
            <w:pPr>
              <w:adjustRightIn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B35993" w:rsidRDefault="00D63D0D" w:rsidP="00DA6348">
            <w:pPr>
              <w:adjustRightIn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63D0D" w:rsidRPr="00B35993" w:rsidRDefault="00D63D0D" w:rsidP="00DA6348">
            <w:pPr>
              <w:adjustRightInd w:val="0"/>
              <w:rPr>
                <w:rFonts w:eastAsia="Times New Roman"/>
                <w:b/>
                <w:i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3.1. </w:t>
            </w:r>
            <w:proofErr w:type="spellStart"/>
            <w:r w:rsidR="002C02F5" w:rsidRPr="00B35993">
              <w:rPr>
                <w:rFonts w:eastAsia="Times New Roman"/>
                <w:sz w:val="22"/>
                <w:szCs w:val="22"/>
                <w:lang w:eastAsia="ar-SA"/>
              </w:rPr>
              <w:t>И.о</w:t>
            </w:r>
            <w:proofErr w:type="spellEnd"/>
            <w:r w:rsidR="002C02F5" w:rsidRPr="00B35993">
              <w:rPr>
                <w:rFonts w:eastAsia="Times New Roman"/>
                <w:sz w:val="22"/>
                <w:szCs w:val="22"/>
                <w:lang w:eastAsia="ar-SA"/>
              </w:rPr>
              <w:t>. г</w:t>
            </w: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енеральн</w:t>
            </w:r>
            <w:r w:rsidR="002C02F5" w:rsidRPr="00B35993">
              <w:rPr>
                <w:rFonts w:eastAsia="Times New Roman"/>
                <w:sz w:val="22"/>
                <w:szCs w:val="22"/>
                <w:lang w:eastAsia="ar-SA"/>
              </w:rPr>
              <w:t>ого</w:t>
            </w: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 директор</w:t>
            </w:r>
            <w:r w:rsidR="002C02F5" w:rsidRPr="00B35993">
              <w:rPr>
                <w:rFonts w:eastAsia="Times New Roman"/>
                <w:sz w:val="22"/>
                <w:szCs w:val="22"/>
                <w:lang w:eastAsia="ar-SA"/>
              </w:rPr>
              <w:t>а</w:t>
            </w: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 АО «ТПЗ»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      _________                       </w:t>
            </w:r>
            <w:r w:rsidR="00400224"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  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2C02F5"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И.В. Сустов</w:t>
            </w:r>
          </w:p>
          <w:p w:rsidR="00D63D0D" w:rsidRPr="00B35993" w:rsidRDefault="00D63D0D" w:rsidP="00DA6348">
            <w:pPr>
              <w:adjustRightIn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                   </w:t>
            </w:r>
            <w:r w:rsidR="002C02F5"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   </w:t>
            </w: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 (подпись)</w:t>
            </w:r>
          </w:p>
          <w:p w:rsidR="00D63D0D" w:rsidRPr="00B35993" w:rsidRDefault="00D63D0D" w:rsidP="00DA6348">
            <w:pPr>
              <w:adjustRightIn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3.2.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B35993">
              <w:rPr>
                <w:rFonts w:eastAsia="Times New Roman"/>
                <w:sz w:val="22"/>
                <w:szCs w:val="22"/>
                <w:lang w:eastAsia="ar-SA"/>
              </w:rPr>
              <w:t xml:space="preserve">Дата 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>«</w:t>
            </w:r>
            <w:r w:rsidR="00423335"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>0</w:t>
            </w:r>
            <w:r w:rsidR="00DB7779"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>5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>»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423335"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>апреля</w:t>
            </w:r>
            <w:r w:rsidR="00894A80"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 xml:space="preserve"> 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u w:val="single"/>
                <w:lang w:eastAsia="ar-SA"/>
              </w:rPr>
              <w:t>2019 года</w:t>
            </w:r>
            <w:r w:rsidRPr="00B35993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                   </w:t>
            </w:r>
            <w:r w:rsidRPr="00B35993">
              <w:rPr>
                <w:rFonts w:eastAsia="Times New Roman"/>
                <w:sz w:val="22"/>
                <w:szCs w:val="22"/>
                <w:lang w:eastAsia="ar-SA"/>
              </w:rPr>
              <w:t>М.П.</w:t>
            </w:r>
          </w:p>
          <w:p w:rsidR="00D63D0D" w:rsidRPr="00B35993" w:rsidRDefault="00D63D0D" w:rsidP="00DA6348">
            <w:pPr>
              <w:adjustRightIn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D63D0D" w:rsidRDefault="00D63D0D" w:rsidP="00B35993">
      <w:pPr>
        <w:rPr>
          <w:sz w:val="24"/>
          <w:szCs w:val="24"/>
        </w:rPr>
      </w:pPr>
    </w:p>
    <w:sectPr w:rsidR="00D63D0D" w:rsidSect="00B35993"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0D" w:rsidRDefault="00B75E0D" w:rsidP="00E55AEC">
      <w:r>
        <w:separator/>
      </w:r>
    </w:p>
  </w:endnote>
  <w:endnote w:type="continuationSeparator" w:id="0">
    <w:p w:rsidR="00B75E0D" w:rsidRDefault="00B75E0D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0D" w:rsidRDefault="00B75E0D" w:rsidP="00E55AEC">
      <w:r>
        <w:separator/>
      </w:r>
    </w:p>
  </w:footnote>
  <w:footnote w:type="continuationSeparator" w:id="0">
    <w:p w:rsidR="00B75E0D" w:rsidRDefault="00B75E0D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96A6B"/>
    <w:rsid w:val="000C11EB"/>
    <w:rsid w:val="001205C9"/>
    <w:rsid w:val="001457C9"/>
    <w:rsid w:val="00152E71"/>
    <w:rsid w:val="00166692"/>
    <w:rsid w:val="001746E6"/>
    <w:rsid w:val="002764B2"/>
    <w:rsid w:val="002C02F5"/>
    <w:rsid w:val="003512F4"/>
    <w:rsid w:val="0039162A"/>
    <w:rsid w:val="003B6E41"/>
    <w:rsid w:val="00400224"/>
    <w:rsid w:val="00423335"/>
    <w:rsid w:val="0045760D"/>
    <w:rsid w:val="004A4841"/>
    <w:rsid w:val="0058411E"/>
    <w:rsid w:val="00593339"/>
    <w:rsid w:val="005B2E1C"/>
    <w:rsid w:val="005D2DC9"/>
    <w:rsid w:val="005E5F4C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D3671"/>
    <w:rsid w:val="009F533D"/>
    <w:rsid w:val="00A07450"/>
    <w:rsid w:val="00A15E95"/>
    <w:rsid w:val="00AD1954"/>
    <w:rsid w:val="00AE518D"/>
    <w:rsid w:val="00AF2209"/>
    <w:rsid w:val="00B35993"/>
    <w:rsid w:val="00B43923"/>
    <w:rsid w:val="00B75E0D"/>
    <w:rsid w:val="00BB1632"/>
    <w:rsid w:val="00C10957"/>
    <w:rsid w:val="00C72828"/>
    <w:rsid w:val="00C73FE1"/>
    <w:rsid w:val="00C91F44"/>
    <w:rsid w:val="00CE30BA"/>
    <w:rsid w:val="00D15246"/>
    <w:rsid w:val="00D22E5E"/>
    <w:rsid w:val="00D346F2"/>
    <w:rsid w:val="00D459E6"/>
    <w:rsid w:val="00D63D0D"/>
    <w:rsid w:val="00D645DA"/>
    <w:rsid w:val="00D91695"/>
    <w:rsid w:val="00DB7779"/>
    <w:rsid w:val="00E02A64"/>
    <w:rsid w:val="00E354AA"/>
    <w:rsid w:val="00E6515C"/>
    <w:rsid w:val="00E7504C"/>
    <w:rsid w:val="00E80A52"/>
    <w:rsid w:val="00E87421"/>
    <w:rsid w:val="00F167D3"/>
    <w:rsid w:val="00F250DC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nhideWhenUsed/>
    <w:rsid w:val="00B3599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nhideWhenUsed/>
    <w:rsid w:val="00B3599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7</cp:revision>
  <cp:lastPrinted>2019-04-05T06:18:00Z</cp:lastPrinted>
  <dcterms:created xsi:type="dcterms:W3CDTF">2019-04-04T13:35:00Z</dcterms:created>
  <dcterms:modified xsi:type="dcterms:W3CDTF">2019-04-05T06:21:00Z</dcterms:modified>
</cp:coreProperties>
</file>